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0F4734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0F4734" w:rsidRPr="000F4734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نشست آشنایی با روند تهاتر و تسویه بدهی های دولتی به شرکت های خصوصی</w:t>
      </w:r>
      <w:r w:rsidR="000F4734" w:rsidRPr="000F4734">
        <w:rPr>
          <w:rFonts w:ascii="Times New Roman" w:hAnsi="Times New Roman" w:cs="B Nazanin"/>
          <w:b/>
          <w:bCs/>
          <w:sz w:val="32"/>
          <w:szCs w:val="32"/>
          <w:lang w:bidi="fa-IR"/>
        </w:rPr>
        <w:br/>
      </w:r>
      <w:r w:rsidR="000F4734" w:rsidRPr="000F4734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با حضور جناب آقای بنانی رئیس مرکز مدیریت بدهی ها و دارایی های مالی عمومی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سرفصل ها:</w:t>
      </w:r>
    </w:p>
    <w:p w:rsidR="00F65214" w:rsidRDefault="000F4734" w:rsidP="001D67BC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0F4734">
        <w:rPr>
          <w:rFonts w:ascii="Times New Roman" w:hAnsi="Times New Roman" w:cs="B Nazanin"/>
          <w:b/>
          <w:bCs/>
          <w:sz w:val="32"/>
          <w:szCs w:val="32"/>
        </w:rPr>
        <w:t xml:space="preserve">- </w:t>
      </w:r>
      <w:r w:rsidRPr="000F4734">
        <w:rPr>
          <w:rFonts w:ascii="Times New Roman" w:hAnsi="Times New Roman" w:cs="B Nazanin"/>
          <w:b/>
          <w:bCs/>
          <w:sz w:val="32"/>
          <w:szCs w:val="32"/>
          <w:rtl/>
        </w:rPr>
        <w:t>انتشار و نحوه استفاده از اوراق بدهی و خزانه اسلامی</w:t>
      </w:r>
      <w:r w:rsidRPr="000F4734">
        <w:rPr>
          <w:rFonts w:ascii="Times New Roman" w:hAnsi="Times New Roman" w:cs="B Nazanin"/>
          <w:b/>
          <w:bCs/>
          <w:sz w:val="32"/>
          <w:szCs w:val="32"/>
        </w:rPr>
        <w:br/>
        <w:t xml:space="preserve">- </w:t>
      </w:r>
      <w:r w:rsidRPr="000F4734">
        <w:rPr>
          <w:rFonts w:ascii="Times New Roman" w:hAnsi="Times New Roman" w:cs="B Nazanin"/>
          <w:b/>
          <w:bCs/>
          <w:sz w:val="32"/>
          <w:szCs w:val="32"/>
          <w:rtl/>
        </w:rPr>
        <w:t>چگونگی تهاتر بدهی های دولتی با بدهی بانکی شرکت ها</w:t>
      </w:r>
      <w:r w:rsidRPr="000F4734">
        <w:rPr>
          <w:rFonts w:ascii="Times New Roman" w:hAnsi="Times New Roman" w:cs="B Nazanin"/>
          <w:b/>
          <w:bCs/>
          <w:sz w:val="32"/>
          <w:szCs w:val="32"/>
        </w:rPr>
        <w:br/>
        <w:t xml:space="preserve">- </w:t>
      </w:r>
      <w:r w:rsidRPr="000F4734">
        <w:rPr>
          <w:rFonts w:ascii="Times New Roman" w:hAnsi="Times New Roman" w:cs="B Nazanin"/>
          <w:b/>
          <w:bCs/>
          <w:sz w:val="32"/>
          <w:szCs w:val="32"/>
          <w:rtl/>
        </w:rPr>
        <w:t>چگونگی تهاتر بدهی های دولتی با بدهی مالیاتی شرکت ها</w:t>
      </w:r>
      <w:r w:rsidR="00D14A42"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</w:t>
      </w:r>
      <w:r w:rsidR="001D67B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0</w:t>
      </w:r>
      <w:bookmarkStart w:id="0" w:name="_GoBack"/>
      <w:bookmarkEnd w:id="0"/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دی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0E6A23"/>
    <w:rsid w:val="000F4734"/>
    <w:rsid w:val="00177567"/>
    <w:rsid w:val="001D67BC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506985"/>
    <w:rsid w:val="00552C49"/>
    <w:rsid w:val="005635AF"/>
    <w:rsid w:val="00572DD1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3942-CD73-4024-A69B-77A80EC4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37</cp:revision>
  <dcterms:created xsi:type="dcterms:W3CDTF">2019-06-15T09:43:00Z</dcterms:created>
  <dcterms:modified xsi:type="dcterms:W3CDTF">2019-12-25T07:40:00Z</dcterms:modified>
</cp:coreProperties>
</file>